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CD4BA2" w:rsidP="00C14156">
      <w:pPr>
        <w:pStyle w:val="Overskrift1"/>
      </w:pPr>
      <w:r>
        <w:t>Ting at forbedre</w:t>
      </w:r>
    </w:p>
    <w:p w:rsidR="00CD4BA2" w:rsidRDefault="00CD4BA2" w:rsidP="00CD4BA2"/>
    <w:p w:rsidR="00CD4BA2" w:rsidRPr="00C14156" w:rsidRDefault="00F0351A" w:rsidP="00C14156">
      <w:pPr>
        <w:pStyle w:val="Listeafsnit"/>
        <w:numPr>
          <w:ilvl w:val="0"/>
          <w:numId w:val="1"/>
        </w:numPr>
        <w:spacing w:line="400" w:lineRule="atLeast"/>
        <w:ind w:left="714" w:hanging="357"/>
        <w:jc w:val="left"/>
        <w:rPr>
          <w:rFonts w:asciiTheme="minorHAnsi" w:hAnsiTheme="minorHAnsi" w:cstheme="minorHAnsi"/>
          <w:color w:val="31849B" w:themeColor="accent5" w:themeShade="BF"/>
          <w:sz w:val="32"/>
          <w:szCs w:val="32"/>
        </w:rPr>
      </w:pPr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Regne lidt flere </w:t>
      </w:r>
      <w:r w:rsidRPr="00C14156">
        <w:rPr>
          <w:rFonts w:asciiTheme="minorHAnsi" w:hAnsiTheme="minorHAnsi" w:cstheme="minorHAnsi"/>
          <w:i/>
          <w:color w:val="31849B" w:themeColor="accent5" w:themeShade="BF"/>
          <w:sz w:val="32"/>
          <w:szCs w:val="32"/>
        </w:rPr>
        <w:t>simple</w:t>
      </w:r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 checkopgaver efter gennemgang af nyt stof</w:t>
      </w:r>
      <w:r w:rsidR="002F2969"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>. Udvalgte op</w:t>
      </w:r>
      <w:r w:rsidR="00D21D62"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softHyphen/>
      </w:r>
      <w:r w:rsidR="002F2969"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gaver </w:t>
      </w:r>
      <w:proofErr w:type="spellStart"/>
      <w:r w:rsidR="002F2969"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>checkes</w:t>
      </w:r>
      <w:proofErr w:type="spellEnd"/>
      <w:r w:rsidR="002F2969"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 i fællesskab på klassen</w:t>
      </w:r>
      <w:r w:rsidR="00CA2AC9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 enten af elev eller af læreren</w:t>
      </w:r>
      <w:bookmarkStart w:id="0" w:name="_GoBack"/>
      <w:bookmarkEnd w:id="0"/>
      <w:r w:rsid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br/>
      </w:r>
    </w:p>
    <w:p w:rsidR="00F0351A" w:rsidRPr="00C14156" w:rsidRDefault="00F0351A" w:rsidP="00C14156">
      <w:pPr>
        <w:pStyle w:val="Listeafsnit"/>
        <w:numPr>
          <w:ilvl w:val="0"/>
          <w:numId w:val="1"/>
        </w:numPr>
        <w:spacing w:line="400" w:lineRule="atLeast"/>
        <w:ind w:left="714" w:hanging="357"/>
        <w:jc w:val="left"/>
        <w:rPr>
          <w:rFonts w:asciiTheme="minorHAnsi" w:hAnsiTheme="minorHAnsi" w:cstheme="minorHAnsi"/>
          <w:color w:val="31849B" w:themeColor="accent5" w:themeShade="BF"/>
          <w:sz w:val="32"/>
          <w:szCs w:val="32"/>
        </w:rPr>
      </w:pPr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>Lidt mere variation i undervisningen</w:t>
      </w:r>
      <w:r w:rsid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br/>
      </w:r>
    </w:p>
    <w:p w:rsidR="00F0351A" w:rsidRPr="00C14156" w:rsidRDefault="00F0351A" w:rsidP="00C14156">
      <w:pPr>
        <w:pStyle w:val="Listeafsnit"/>
        <w:numPr>
          <w:ilvl w:val="0"/>
          <w:numId w:val="1"/>
        </w:numPr>
        <w:spacing w:line="400" w:lineRule="atLeast"/>
        <w:ind w:left="714" w:hanging="357"/>
        <w:jc w:val="left"/>
        <w:rPr>
          <w:rFonts w:asciiTheme="minorHAnsi" w:hAnsiTheme="minorHAnsi" w:cstheme="minorHAnsi"/>
          <w:color w:val="31849B" w:themeColor="accent5" w:themeShade="BF"/>
          <w:sz w:val="32"/>
          <w:szCs w:val="32"/>
        </w:rPr>
      </w:pPr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Elever skal trænes lidt mere i fremlæggelse med henblik på at blive bedre til mundtlig eksamen i fysik. Her kan fx tænkes miniforedrag eller hvor elever gennemgår vigtige udledninger. Dog ikke for meget af dette! </w:t>
      </w:r>
      <w:r w:rsid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br/>
      </w:r>
    </w:p>
    <w:p w:rsidR="00F0351A" w:rsidRPr="00C14156" w:rsidRDefault="002F2969" w:rsidP="00C14156">
      <w:pPr>
        <w:pStyle w:val="Listeafsnit"/>
        <w:numPr>
          <w:ilvl w:val="0"/>
          <w:numId w:val="1"/>
        </w:numPr>
        <w:spacing w:line="400" w:lineRule="atLeast"/>
        <w:ind w:left="714" w:hanging="357"/>
        <w:jc w:val="left"/>
        <w:rPr>
          <w:rFonts w:asciiTheme="minorHAnsi" w:hAnsiTheme="minorHAnsi" w:cstheme="minorHAnsi"/>
          <w:color w:val="31849B" w:themeColor="accent5" w:themeShade="BF"/>
          <w:sz w:val="32"/>
          <w:szCs w:val="32"/>
        </w:rPr>
      </w:pPr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>Lidt mere ti</w:t>
      </w:r>
      <w:r w:rsid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>d til at elever kan skrive ned</w:t>
      </w:r>
      <w:r w:rsid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br/>
      </w:r>
    </w:p>
    <w:p w:rsidR="002F2969" w:rsidRPr="00C14156" w:rsidRDefault="002F2969" w:rsidP="00C14156">
      <w:pPr>
        <w:pStyle w:val="Listeafsnit"/>
        <w:numPr>
          <w:ilvl w:val="0"/>
          <w:numId w:val="1"/>
        </w:numPr>
        <w:spacing w:line="400" w:lineRule="atLeast"/>
        <w:ind w:left="714" w:hanging="357"/>
        <w:jc w:val="left"/>
        <w:rPr>
          <w:rFonts w:asciiTheme="minorHAnsi" w:hAnsiTheme="minorHAnsi" w:cstheme="minorHAnsi"/>
          <w:color w:val="31849B" w:themeColor="accent5" w:themeShade="BF"/>
          <w:sz w:val="32"/>
          <w:szCs w:val="32"/>
        </w:rPr>
      </w:pPr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Mere tydelig angivelse hvor vi er i teksten. Desuden en afrunding efter afslutningen af et emne for at </w:t>
      </w:r>
      <w:proofErr w:type="gramStart"/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>skabe</w:t>
      </w:r>
      <w:proofErr w:type="gramEnd"/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 overblik. </w:t>
      </w:r>
      <w:r w:rsid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br/>
      </w:r>
    </w:p>
    <w:p w:rsidR="002F2969" w:rsidRPr="00C14156" w:rsidRDefault="002F2969" w:rsidP="00C14156">
      <w:pPr>
        <w:pStyle w:val="Listeafsnit"/>
        <w:numPr>
          <w:ilvl w:val="0"/>
          <w:numId w:val="1"/>
        </w:numPr>
        <w:spacing w:line="400" w:lineRule="atLeast"/>
        <w:ind w:left="714" w:hanging="357"/>
        <w:jc w:val="left"/>
        <w:rPr>
          <w:rFonts w:asciiTheme="minorHAnsi" w:hAnsiTheme="minorHAnsi" w:cstheme="minorHAnsi"/>
          <w:color w:val="31849B" w:themeColor="accent5" w:themeShade="BF"/>
          <w:sz w:val="32"/>
          <w:szCs w:val="32"/>
        </w:rPr>
      </w:pPr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Som en variation at skrive en </w:t>
      </w:r>
      <w:r w:rsidRPr="00C14156">
        <w:rPr>
          <w:rFonts w:asciiTheme="minorHAnsi" w:hAnsiTheme="minorHAnsi" w:cstheme="minorHAnsi"/>
          <w:i/>
          <w:color w:val="31849B" w:themeColor="accent5" w:themeShade="BF"/>
          <w:sz w:val="32"/>
          <w:szCs w:val="32"/>
        </w:rPr>
        <w:t>rapport</w:t>
      </w:r>
      <w:r w:rsidRPr="00C14156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 over et fysikemne eller udledning i stedet for bare rapporter over forsøg</w:t>
      </w:r>
    </w:p>
    <w:p w:rsidR="002F2969" w:rsidRDefault="002F2969" w:rsidP="00C14156">
      <w:pPr>
        <w:pStyle w:val="Listeafsnit"/>
        <w:jc w:val="left"/>
      </w:pPr>
      <w:r>
        <w:t xml:space="preserve"> </w:t>
      </w:r>
    </w:p>
    <w:p w:rsidR="00F0351A" w:rsidRPr="00CD4BA2" w:rsidRDefault="00F0351A" w:rsidP="00CD4BA2"/>
    <w:sectPr w:rsidR="00F0351A" w:rsidRPr="00CD4BA2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483"/>
    <w:multiLevelType w:val="hybridMultilevel"/>
    <w:tmpl w:val="62AE4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A2"/>
    <w:rsid w:val="000C522D"/>
    <w:rsid w:val="001F35D7"/>
    <w:rsid w:val="00270D82"/>
    <w:rsid w:val="002F2969"/>
    <w:rsid w:val="00323263"/>
    <w:rsid w:val="00395030"/>
    <w:rsid w:val="00487811"/>
    <w:rsid w:val="005607A8"/>
    <w:rsid w:val="005733DA"/>
    <w:rsid w:val="007D3BAC"/>
    <w:rsid w:val="00857411"/>
    <w:rsid w:val="00884D25"/>
    <w:rsid w:val="00971B79"/>
    <w:rsid w:val="00984106"/>
    <w:rsid w:val="0098548F"/>
    <w:rsid w:val="009F15B9"/>
    <w:rsid w:val="00C14156"/>
    <w:rsid w:val="00CA2AC9"/>
    <w:rsid w:val="00CD4BA2"/>
    <w:rsid w:val="00CE1829"/>
    <w:rsid w:val="00D21D62"/>
    <w:rsid w:val="00EA4D3E"/>
    <w:rsid w:val="00F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03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0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3725-CCA6-4572-9E9E-F0143B63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8</cp:revision>
  <cp:lastPrinted>2010-07-19T17:56:00Z</cp:lastPrinted>
  <dcterms:created xsi:type="dcterms:W3CDTF">2012-01-05T09:03:00Z</dcterms:created>
  <dcterms:modified xsi:type="dcterms:W3CDTF">2012-01-05T09:17:00Z</dcterms:modified>
</cp:coreProperties>
</file>